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ListParagraph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ListParagraph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Тарифы на размещение:</w:t>
      </w:r>
    </w:p>
    <w:tbl>
      <w:tblPr>
        <w:tblStyle w:val="a4"/>
        <w:tblW w:w="6221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7"/>
        <w:gridCol w:w="1419"/>
        <w:gridCol w:w="1915"/>
      </w:tblGrid>
      <w:tr>
        <w:trPr>
          <w:trHeight w:val="270" w:hRule="atLeast"/>
        </w:trPr>
        <w:tc>
          <w:tcPr>
            <w:tcW w:w="28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выходов в час</w:t>
            </w:r>
          </w:p>
        </w:tc>
        <w:tc>
          <w:tcPr>
            <w:tcW w:w="141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Стоимость за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color w:val="FF0000"/>
              </w:rPr>
              <w:t>1 выход</w:t>
            </w:r>
          </w:p>
        </w:tc>
        <w:tc>
          <w:tcPr>
            <w:tcW w:w="191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выходов в день</w:t>
            </w:r>
          </w:p>
        </w:tc>
      </w:tr>
      <w:tr>
        <w:trPr>
          <w:trHeight w:val="270" w:hRule="atLeast"/>
        </w:trPr>
        <w:tc>
          <w:tcPr>
            <w:tcW w:w="28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Размещение </w:t>
            </w: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</w:rPr>
              <w:t xml:space="preserve"> раз в час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70р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раз в день</w:t>
            </w:r>
          </w:p>
        </w:tc>
      </w:tr>
      <w:tr>
        <w:trPr/>
        <w:tc>
          <w:tcPr>
            <w:tcW w:w="28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Размещение </w:t>
            </w:r>
            <w:r>
              <w:rPr>
                <w:rFonts w:cs="Times New Roman" w:ascii="Times New Roman" w:hAnsi="Times New Roman"/>
                <w:b/>
              </w:rPr>
              <w:t xml:space="preserve">2 </w:t>
            </w:r>
            <w:r>
              <w:rPr>
                <w:rFonts w:cs="Times New Roman" w:ascii="Times New Roman" w:hAnsi="Times New Roman"/>
              </w:rPr>
              <w:t>раза в час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65р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раз в день</w:t>
            </w:r>
          </w:p>
        </w:tc>
      </w:tr>
      <w:tr>
        <w:trPr/>
        <w:tc>
          <w:tcPr>
            <w:tcW w:w="28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Размещение </w:t>
            </w:r>
            <w:r>
              <w:rPr>
                <w:rFonts w:cs="Times New Roman" w:ascii="Times New Roman" w:hAnsi="Times New Roman"/>
                <w:b/>
              </w:rPr>
              <w:t xml:space="preserve">3 </w:t>
            </w:r>
            <w:r>
              <w:rPr>
                <w:rFonts w:cs="Times New Roman" w:ascii="Times New Roman" w:hAnsi="Times New Roman"/>
              </w:rPr>
              <w:t>раза в час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60р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 раз в день</w:t>
            </w:r>
          </w:p>
        </w:tc>
      </w:tr>
      <w:tr>
        <w:trPr/>
        <w:tc>
          <w:tcPr>
            <w:tcW w:w="28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Размещение </w:t>
            </w:r>
            <w:r>
              <w:rPr>
                <w:rFonts w:cs="Times New Roman" w:ascii="Times New Roman" w:hAnsi="Times New Roman"/>
                <w:b/>
              </w:rPr>
              <w:t>4</w:t>
            </w:r>
            <w:r>
              <w:rPr>
                <w:rFonts w:cs="Times New Roman" w:ascii="Times New Roman" w:hAnsi="Times New Roman"/>
              </w:rPr>
              <w:t xml:space="preserve"> раза в час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60р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 раз в день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Скидка на размещение предоставляется в зависимости от периода размещения аудио ролика, хронометража, сезонности</w:t>
      </w:r>
    </w:p>
    <w:p>
      <w:pPr>
        <w:pStyle w:val="ListParagraph"/>
        <w:ind w:left="108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rFonts w:ascii="Times New Roman" w:hAnsi="Times New Roman"/>
          <w:b/>
          <w:sz w:val="24"/>
          <w:szCs w:val="24"/>
        </w:rPr>
        <w:t>Тарифы на производство аудиорекламы:</w:t>
      </w:r>
    </w:p>
    <w:p>
      <w:pPr>
        <w:pStyle w:val="ListParagraph"/>
        <w:ind w:left="0" w:hanging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tbl>
      <w:tblPr>
        <w:tblW w:w="924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5" w:type="dxa"/>
          <w:left w:w="103" w:type="dxa"/>
          <w:bottom w:w="15" w:type="dxa"/>
          <w:right w:w="108" w:type="dxa"/>
        </w:tblCellMar>
        <w:tblLook w:firstRow="1" w:noVBand="1" w:lastRow="0" w:firstColumn="1" w:lastColumn="0" w:noHBand="0" w:val="04a0"/>
      </w:tblPr>
      <w:tblGrid>
        <w:gridCol w:w="411"/>
        <w:gridCol w:w="2949"/>
        <w:gridCol w:w="3885"/>
        <w:gridCol w:w="1994"/>
      </w:tblGrid>
      <w:tr>
        <w:trPr>
          <w:trHeight w:val="630" w:hRule="atLeast"/>
        </w:trPr>
        <w:tc>
          <w:tcPr>
            <w:tcW w:w="9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Тарифы аудио ролики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(руб)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Информационный ролик           до 30 сек                                          (под ключ)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варианта текста,                                              1 диктор,                                                          работа звукорежиссёра "монтаж"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>
        <w:trPr>
          <w:trHeight w:val="1515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Информационный ролик           до 30 сек                                          (по готовому тексту, предоставленному от Заказчика)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 диктор,                                                          работа звукорежиссёра "монтаж"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Игровой  ролик                                 до 30 сек                                          (под ключ)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варианта текста,                                              2 диктора,                                                          работа звукорежиссёра "монтаж"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>
        <w:trPr>
          <w:trHeight w:val="1515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Игровой  ролик                                 до 30 сек                                          (по готовому тексту, предоставленному от Заказчика )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 диктора,                                                          работа звукорежиссёра "монтаж"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Игровой  ролик                                 до 30 сек                                          (под ключ)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варианта текста,                                              3 диктора,                                                          работа звукорежиссёра "монтаж"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>
        <w:trPr>
          <w:trHeight w:val="1515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Игровой  ролик                                 до 30 сек                                          (по готовому тексту, предоставленному от Заказчика )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диктора,                                                          работа звукорежиссёра "монтаж"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</w:tbl>
    <w:p>
      <w:pPr>
        <w:pStyle w:val="ListParagrap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0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b/>
        <w:rFonts w:cs="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eastAsia="Calibri" w:cs=""/>
      <w:b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6566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93c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LibreOffice/5.1.0.3$Windows_X86_64 LibreOffice_project/5e3e00a007d9b3b6efb6797a8b8e57b51ab1f737</Application>
  <Pages>1</Pages>
  <Words>192</Words>
  <Characters>986</Characters>
  <CharactersWithSpaces>2005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2017-07-14T01:20:00Z</dcterms:created>
  <dc:creator>User</dc:creator>
  <dc:description/>
  <dc:language>ru-RU</dc:language>
  <cp:lastModifiedBy/>
  <dcterms:modified xsi:type="dcterms:W3CDTF">2017-08-11T16:15:42Z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