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25" w:rsidRDefault="00356B7F">
      <w:pPr>
        <w:pStyle w:val="ac"/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t>Прайс-лист услуг Конгресс-Холл «Столица»</w:t>
      </w:r>
    </w:p>
    <w:p w:rsidR="00676725" w:rsidRDefault="00676725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af0"/>
        <w:tblW w:w="10196" w:type="dxa"/>
        <w:tblLook w:val="04A0" w:firstRow="1" w:lastRow="0" w:firstColumn="1" w:lastColumn="0" w:noHBand="0" w:noVBand="1"/>
      </w:tblPr>
      <w:tblGrid>
        <w:gridCol w:w="740"/>
        <w:gridCol w:w="2641"/>
        <w:gridCol w:w="4399"/>
        <w:gridCol w:w="2416"/>
      </w:tblGrid>
      <w:tr w:rsidR="00676725">
        <w:trPr>
          <w:trHeight w:val="604"/>
        </w:trPr>
        <w:tc>
          <w:tcPr>
            <w:tcW w:w="739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676725">
        <w:trPr>
          <w:trHeight w:val="2480"/>
        </w:trPr>
        <w:tc>
          <w:tcPr>
            <w:tcW w:w="73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помещения</w:t>
            </w: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помещения «Конгресс-Холл» общей площадью 1 091,4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расположенного по адресу г. Южно-Сахалинск, ул. Комсомольская, 259-В;</w:t>
            </w:r>
          </w:p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мебели для проведения мероприятия;</w:t>
            </w:r>
          </w:p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продолжительность: более 3 часов, но не более 16 часов</w:t>
            </w:r>
          </w:p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 руб.</w:t>
            </w:r>
          </w:p>
        </w:tc>
      </w:tr>
      <w:tr w:rsidR="00676725">
        <w:trPr>
          <w:trHeight w:val="1024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продолжительность: до 3 часов (включая подготовку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мероприятия)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20 000,00 руб./час</w:t>
            </w:r>
          </w:p>
        </w:tc>
      </w:tr>
      <w:tr w:rsidR="00676725">
        <w:trPr>
          <w:trHeight w:val="1470"/>
        </w:trPr>
        <w:tc>
          <w:tcPr>
            <w:tcW w:w="73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сопровождение мероприятия</w:t>
            </w: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звукового оборудования с пультом управления;</w:t>
            </w:r>
          </w:p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оборудования сценического света;</w:t>
            </w:r>
          </w:p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технических специалистов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0 000,00 руб.</w:t>
            </w:r>
          </w:p>
        </w:tc>
      </w:tr>
      <w:tr w:rsidR="00676725">
        <w:trPr>
          <w:trHeight w:val="781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оборудования для видеотрансляции материалов;</w:t>
            </w:r>
          </w:p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технического специалиста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 руб.</w:t>
            </w:r>
          </w:p>
        </w:tc>
      </w:tr>
      <w:tr w:rsidR="00676725"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услуги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-камеры (трансляция происходящего на экран),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предоставление оборудования для видеосъемки, работа оператора 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 руб.</w:t>
            </w:r>
          </w:p>
        </w:tc>
      </w:tr>
      <w:tr w:rsidR="00676725"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светотехников на прожекторах следящего света (2 чел.): для выделения выступающих во время торжественной части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000,00 руб.</w:t>
            </w:r>
          </w:p>
        </w:tc>
      </w:tr>
      <w:tr w:rsidR="00676725"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изготовление корпоративного фильма,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изготовление сценария, съемочные работы, монтажные работы</w:t>
            </w:r>
          </w:p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56B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 руб./мин.</w:t>
            </w:r>
          </w:p>
        </w:tc>
      </w:tr>
      <w:tr w:rsidR="00676725">
        <w:trPr>
          <w:trHeight w:val="1380"/>
        </w:trPr>
        <w:tc>
          <w:tcPr>
            <w:tcW w:w="739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помещения</w:t>
            </w: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концепции украшения зала;</w:t>
            </w:r>
          </w:p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цветочные композиции;</w:t>
            </w:r>
          </w:p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разработка дизайна, печать, монтаж)</w:t>
            </w:r>
          </w:p>
          <w:p w:rsidR="00676725" w:rsidRDefault="00356B7F">
            <w:pPr>
              <w:pStyle w:val="ae"/>
              <w:numPr>
                <w:ilvl w:val="0"/>
                <w:numId w:val="1"/>
              </w:numPr>
              <w:tabs>
                <w:tab w:val="left" w:pos="109"/>
              </w:tabs>
              <w:spacing w:after="0"/>
              <w:ind w:left="-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драпировка тканью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1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20 000,00 руб. в зависимости от технического задания</w:t>
            </w:r>
          </w:p>
        </w:tc>
      </w:tr>
      <w:tr w:rsidR="00676725">
        <w:tc>
          <w:tcPr>
            <w:tcW w:w="73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выставочного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аренда из профилей Максима (формирование экспозиционных мест/мобильных перегородок); 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1 500,00 руб./м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725"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оборудование из профилей Т3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56B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frame</w:t>
            </w:r>
            <w:r w:rsidRPr="00356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выставочные стенды для размещения баннерной продукции; печати на пластике)</w:t>
            </w:r>
          </w:p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использование закругленных стендов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5000,00 руб./шт.</w:t>
            </w:r>
          </w:p>
        </w:tc>
      </w:tr>
      <w:tr w:rsidR="00676725">
        <w:trPr>
          <w:trHeight w:val="340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буклетница</w:t>
            </w:r>
            <w:proofErr w:type="spellEnd"/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 руб./шт.</w:t>
            </w:r>
          </w:p>
        </w:tc>
      </w:tr>
      <w:tr w:rsidR="00676725">
        <w:trPr>
          <w:trHeight w:val="480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стенд роллерный для размещения баннерной продукции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1 500,00 руб./шт.</w:t>
            </w:r>
          </w:p>
        </w:tc>
      </w:tr>
      <w:tr w:rsidR="00676725">
        <w:trPr>
          <w:trHeight w:val="640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мобильный подиум высотой от 0,5м до 0,9 м; размер 2,22м</w:t>
            </w:r>
            <w:r w:rsidRPr="00356B7F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2,44м (в наличии 7 секций)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5000,00 руб.</w:t>
            </w:r>
          </w:p>
        </w:tc>
      </w:tr>
      <w:tr w:rsidR="00676725">
        <w:trPr>
          <w:trHeight w:val="338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шатер-пагода 5м</w:t>
            </w:r>
            <w:r w:rsidRPr="00356B7F">
              <w:rPr>
                <w:rFonts w:ascii="Times New Roman" w:hAnsi="Times New Roman"/>
                <w:sz w:val="24"/>
                <w:szCs w:val="24"/>
              </w:rPr>
              <w:t>*5</w:t>
            </w:r>
            <w:r>
              <w:rPr>
                <w:rFonts w:ascii="Times New Roman" w:hAnsi="Times New Roman"/>
                <w:sz w:val="24"/>
                <w:szCs w:val="24"/>
              </w:rPr>
              <w:t>м (в наличии 3 шт.)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20 000,00 руб./шт. (сутки)</w:t>
            </w:r>
          </w:p>
        </w:tc>
      </w:tr>
      <w:tr w:rsidR="00676725">
        <w:trPr>
          <w:trHeight w:val="128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Плазменная панель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4 000,00 руб./шт.</w:t>
            </w:r>
          </w:p>
        </w:tc>
      </w:tr>
      <w:tr w:rsidR="00676725">
        <w:tc>
          <w:tcPr>
            <w:tcW w:w="73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Кейтеринговое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мероприятия</w:t>
            </w: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заказ и доставка блюд и напитков в соответствии с оговоренным Банкетным меню;</w:t>
            </w:r>
          </w:p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обслуживание официантами;</w:t>
            </w:r>
          </w:p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формат кофе-брейк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350 руб.</w:t>
            </w:r>
          </w:p>
        </w:tc>
      </w:tr>
      <w:tr w:rsidR="00676725">
        <w:trPr>
          <w:trHeight w:val="320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формат фуршет 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3 000,00 руб./чел.</w:t>
            </w:r>
          </w:p>
        </w:tc>
      </w:tr>
      <w:tr w:rsidR="00676725">
        <w:trPr>
          <w:trHeight w:val="220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формат банкет 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4 000,00 руб./чел.</w:t>
            </w:r>
          </w:p>
        </w:tc>
      </w:tr>
      <w:tr w:rsidR="00676725">
        <w:trPr>
          <w:trHeight w:val="311"/>
        </w:trPr>
        <w:tc>
          <w:tcPr>
            <w:tcW w:w="73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развлекательной программы</w:t>
            </w: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-работа ведущего; </w:t>
            </w:r>
          </w:p>
        </w:tc>
        <w:tc>
          <w:tcPr>
            <w:tcW w:w="24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70 000,00 руб. в зависимости от технического задания</w:t>
            </w:r>
          </w:p>
        </w:tc>
      </w:tr>
      <w:tr w:rsidR="00676725"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сценария </w:t>
            </w:r>
          </w:p>
        </w:tc>
        <w:tc>
          <w:tcPr>
            <w:tcW w:w="2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725"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интеграции развлекательных номеров в программу мероприятия</w:t>
            </w:r>
          </w:p>
        </w:tc>
        <w:tc>
          <w:tcPr>
            <w:tcW w:w="2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725"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администрирование мероприятия (исполнение сценарного плана)</w:t>
            </w:r>
          </w:p>
        </w:tc>
        <w:tc>
          <w:tcPr>
            <w:tcW w:w="2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725"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фотографа на мероприятии;</w:t>
            </w:r>
          </w:p>
          <w:p w:rsidR="00676725" w:rsidRDefault="00356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фотоотчета на информационном носителе</w:t>
            </w:r>
          </w:p>
        </w:tc>
        <w:tc>
          <w:tcPr>
            <w:tcW w:w="2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725"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промо-группы для встречи гостей/церемонии награждения</w:t>
            </w:r>
          </w:p>
        </w:tc>
        <w:tc>
          <w:tcPr>
            <w:tcW w:w="24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725">
        <w:tc>
          <w:tcPr>
            <w:tcW w:w="73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мероприятия</w:t>
            </w: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рекламы на наружных поверхностях ТДЦ Столица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20 000,00 руб.</w:t>
            </w:r>
          </w:p>
        </w:tc>
      </w:tr>
      <w:tr w:rsidR="00676725"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Default="00356B7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рекламы в помещении ТДЦ Столица (световые панели)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3 500 руб.</w:t>
            </w:r>
          </w:p>
        </w:tc>
      </w:tr>
      <w:tr w:rsidR="00676725">
        <w:trPr>
          <w:trHeight w:val="476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Pr="00356B7F" w:rsidRDefault="00356B7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прокат аудио-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 роликов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информационной сети Лидер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11 500, 00 руб.</w:t>
            </w:r>
          </w:p>
        </w:tc>
      </w:tr>
      <w:tr w:rsidR="00676725">
        <w:trPr>
          <w:trHeight w:val="632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Pr="00356B7F" w:rsidRDefault="00356B7F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56B7F">
              <w:rPr>
                <w:rFonts w:ascii="Times New Roman" w:hAnsi="Times New Roman"/>
                <w:sz w:val="24"/>
                <w:szCs w:val="24"/>
              </w:rPr>
              <w:t>- размещение полиграфической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на входных зонах объ</w:t>
            </w:r>
            <w:r w:rsidRPr="00356B7F">
              <w:rPr>
                <w:rFonts w:ascii="Times New Roman" w:hAnsi="Times New Roman"/>
                <w:sz w:val="24"/>
                <w:szCs w:val="24"/>
              </w:rPr>
              <w:t xml:space="preserve">ектов системы </w:t>
            </w:r>
            <w:r>
              <w:rPr>
                <w:rFonts w:ascii="Times New Roman" w:hAnsi="Times New Roman"/>
                <w:sz w:val="24"/>
                <w:szCs w:val="24"/>
              </w:rPr>
              <w:t>Лидер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 руб.</w:t>
            </w:r>
          </w:p>
        </w:tc>
      </w:tr>
      <w:tr w:rsidR="00676725">
        <w:trPr>
          <w:trHeight w:val="320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Pr="00356B7F" w:rsidRDefault="00356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7F">
              <w:rPr>
                <w:rFonts w:ascii="Times New Roman" w:hAnsi="Times New Roman"/>
                <w:sz w:val="24"/>
                <w:szCs w:val="24"/>
              </w:rPr>
              <w:t>-раздача флаеров и 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полиграфической продукции в объ</w:t>
            </w:r>
            <w:r w:rsidRPr="00356B7F">
              <w:rPr>
                <w:rFonts w:ascii="Times New Roman" w:hAnsi="Times New Roman"/>
                <w:sz w:val="24"/>
                <w:szCs w:val="24"/>
              </w:rPr>
              <w:t xml:space="preserve">ектах системы </w:t>
            </w:r>
            <w:r>
              <w:rPr>
                <w:rFonts w:ascii="Times New Roman" w:hAnsi="Times New Roman"/>
                <w:sz w:val="24"/>
                <w:szCs w:val="24"/>
              </w:rPr>
              <w:t>Лидер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4 000,00 руб.</w:t>
            </w:r>
          </w:p>
        </w:tc>
      </w:tr>
      <w:tr w:rsidR="00676725">
        <w:trPr>
          <w:trHeight w:val="870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Pr="00356B7F" w:rsidRDefault="00356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7F">
              <w:rPr>
                <w:rFonts w:ascii="Times New Roman" w:hAnsi="Times New Roman"/>
                <w:sz w:val="24"/>
                <w:szCs w:val="24"/>
              </w:rPr>
              <w:t xml:space="preserve">- разработка дизайн-макета полиграфической продукции 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5 000,00 руб.</w:t>
            </w:r>
          </w:p>
        </w:tc>
      </w:tr>
      <w:tr w:rsidR="00676725">
        <w:trPr>
          <w:trHeight w:val="241"/>
        </w:trPr>
        <w:tc>
          <w:tcPr>
            <w:tcW w:w="73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6725" w:rsidRDefault="00676725">
            <w:pPr>
              <w:tabs>
                <w:tab w:val="left" w:pos="5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tcMar>
              <w:left w:w="108" w:type="dxa"/>
            </w:tcMar>
          </w:tcPr>
          <w:p w:rsidR="00676725" w:rsidRPr="00356B7F" w:rsidRDefault="00356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6B7F">
              <w:rPr>
                <w:rFonts w:ascii="Times New Roman" w:hAnsi="Times New Roman"/>
                <w:sz w:val="24"/>
                <w:szCs w:val="24"/>
              </w:rPr>
              <w:t xml:space="preserve">- изготовление аудио- и </w:t>
            </w:r>
            <w:proofErr w:type="gramStart"/>
            <w:r w:rsidRPr="00356B7F">
              <w:rPr>
                <w:rFonts w:ascii="Times New Roman" w:hAnsi="Times New Roman"/>
                <w:sz w:val="24"/>
                <w:szCs w:val="24"/>
              </w:rPr>
              <w:t>видео- роликов</w:t>
            </w:r>
            <w:proofErr w:type="gramEnd"/>
            <w:r w:rsidRPr="00356B7F">
              <w:rPr>
                <w:rFonts w:ascii="Times New Roman" w:hAnsi="Times New Roman"/>
                <w:sz w:val="24"/>
                <w:szCs w:val="24"/>
              </w:rPr>
              <w:t xml:space="preserve"> любой сложности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676725" w:rsidRDefault="00356B7F">
            <w:pPr>
              <w:tabs>
                <w:tab w:val="left" w:pos="5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3 500,00 руб.</w:t>
            </w:r>
          </w:p>
        </w:tc>
      </w:tr>
    </w:tbl>
    <w:p w:rsidR="00676725" w:rsidRDefault="00676725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6725" w:rsidRDefault="00356B7F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* В стоимость не включены транспортировка к месту проведения и услуги монтажа/демонтажа в случае использования оборудования не на территории «Конгресс-Холла»</w:t>
      </w:r>
    </w:p>
    <w:p w:rsidR="00676725" w:rsidRDefault="00676725">
      <w:pPr>
        <w:tabs>
          <w:tab w:val="left" w:pos="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676725">
      <w:pgSz w:w="11906" w:h="16838"/>
      <w:pgMar w:top="993" w:right="566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73BAC"/>
    <w:multiLevelType w:val="multilevel"/>
    <w:tmpl w:val="E674B1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3B747B"/>
    <w:multiLevelType w:val="multilevel"/>
    <w:tmpl w:val="D2A81ED8"/>
    <w:lvl w:ilvl="0">
      <w:start w:val="6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25"/>
    <w:rsid w:val="00356B7F"/>
    <w:rsid w:val="00676725"/>
    <w:rsid w:val="00A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B87C-1493-46D1-891A-31F64218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3D"/>
    <w:pPr>
      <w:spacing w:after="200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62D3D"/>
    <w:rPr>
      <w:rFonts w:ascii="Bookman Old Style" w:eastAsia="Times New Roman" w:hAnsi="Bookman Old Style" w:cs="Times New Roman"/>
      <w:sz w:val="36"/>
      <w:szCs w:val="20"/>
      <w:lang w:eastAsia="ru-RU"/>
    </w:rPr>
  </w:style>
  <w:style w:type="character" w:customStyle="1" w:styleId="a4">
    <w:name w:val="Текст сноски Знак"/>
    <w:basedOn w:val="a0"/>
    <w:semiHidden/>
    <w:qFormat/>
    <w:rsid w:val="00544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qFormat/>
    <w:rsid w:val="0054434B"/>
    <w:rPr>
      <w:vertAlign w:val="superscript"/>
    </w:rPr>
  </w:style>
  <w:style w:type="character" w:customStyle="1" w:styleId="3">
    <w:name w:val="Основной текст 3 Знак"/>
    <w:basedOn w:val="a0"/>
    <w:link w:val="3"/>
    <w:qFormat/>
    <w:rsid w:val="0054434B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4234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age number"/>
    <w:basedOn w:val="a0"/>
    <w:qFormat/>
    <w:rsid w:val="00EC1C6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qFormat/>
    <w:rsid w:val="00E62D3D"/>
    <w:pPr>
      <w:spacing w:after="0" w:line="240" w:lineRule="auto"/>
      <w:jc w:val="center"/>
    </w:pPr>
    <w:rPr>
      <w:rFonts w:ascii="Bookman Old Style" w:eastAsia="Times New Roman" w:hAnsi="Bookman Old Style" w:cs="Times New Roman"/>
      <w:sz w:val="36"/>
      <w:szCs w:val="20"/>
    </w:rPr>
  </w:style>
  <w:style w:type="paragraph" w:customStyle="1" w:styleId="txtsmall">
    <w:name w:val="txtsmall"/>
    <w:basedOn w:val="a"/>
    <w:qFormat/>
    <w:rsid w:val="0054434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ad">
    <w:name w:val="footnote text"/>
    <w:basedOn w:val="a"/>
    <w:semiHidden/>
    <w:qFormat/>
    <w:rsid w:val="005443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0">
    <w:name w:val="Body Text 3"/>
    <w:basedOn w:val="a"/>
    <w:qFormat/>
    <w:rsid w:val="0054434B"/>
    <w:pPr>
      <w:widowControl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paragraph" w:styleId="ae">
    <w:name w:val="List Paragraph"/>
    <w:basedOn w:val="a"/>
    <w:uiPriority w:val="34"/>
    <w:qFormat/>
    <w:rsid w:val="00C57EE2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94234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12C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Евгения</cp:lastModifiedBy>
  <cp:revision>2</cp:revision>
  <cp:lastPrinted>2017-03-03T06:42:00Z</cp:lastPrinted>
  <dcterms:created xsi:type="dcterms:W3CDTF">2017-11-08T11:40:00Z</dcterms:created>
  <dcterms:modified xsi:type="dcterms:W3CDTF">2017-11-08T11:40:00Z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